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line="36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Título de la experiencia de innovación pedagógica</w:t>
      </w:r>
    </w:p>
    <w:p w:rsidR="00000000" w:rsidDel="00000000" w:rsidP="00000000" w:rsidRDefault="00000000" w:rsidRPr="00000000" w14:paraId="00000004">
      <w:pPr>
        <w:pStyle w:val="Title"/>
        <w:spacing w:line="360" w:lineRule="auto"/>
        <w:rPr>
          <w:rFonts w:ascii="Times" w:cs="Times" w:eastAsia="Times" w:hAnsi="Times"/>
          <w:color w:val="4f81bd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4f81bd"/>
          <w:sz w:val="24"/>
          <w:szCs w:val="24"/>
          <w:rtl w:val="0"/>
        </w:rPr>
        <w:t xml:space="preserve">(Incluir el título en inglés y en español)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rFonts w:ascii="Times" w:cs="Times" w:eastAsia="Times" w:hAnsi="Time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center"/>
        <w:rPr>
          <w:rFonts w:ascii="Times" w:cs="Times" w:eastAsia="Times" w:hAnsi="Times"/>
          <w:b w:val="1"/>
          <w:bCs w:val="1"/>
          <w:sz w:val="36"/>
          <w:szCs w:val="36"/>
          <w:vertAlign w:val="superscript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Autor 1 en orden alfabético</w:t>
      </w:r>
      <w:r w:rsidDel="00000000" w:rsidR="00000000" w:rsidRPr="00000000">
        <w:rPr>
          <w:rFonts w:ascii="Times" w:cs="Times" w:eastAsia="Times" w:hAnsi="Times"/>
          <w:b w:val="1"/>
          <w:bCs w:val="1"/>
          <w:sz w:val="36"/>
          <w:szCs w:val="36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center"/>
        <w:rPr>
          <w:rFonts w:ascii="Times" w:cs="Times" w:eastAsia="Times" w:hAnsi="Times"/>
          <w:b w:val="1"/>
          <w:bCs w:val="1"/>
          <w:sz w:val="36"/>
          <w:szCs w:val="36"/>
          <w:vertAlign w:val="superscript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2"/>
          <w:szCs w:val="22"/>
          <w:rtl w:val="0"/>
        </w:rPr>
        <w:t xml:space="preserve">Autor 2 en orden alfabético </w:t>
      </w:r>
      <w:r w:rsidDel="00000000" w:rsidR="00000000" w:rsidRPr="00000000">
        <w:rPr>
          <w:rFonts w:ascii="Times" w:cs="Times" w:eastAsia="Times" w:hAnsi="Times"/>
          <w:b w:val="1"/>
          <w:bCs w:val="1"/>
          <w:sz w:val="36"/>
          <w:szCs w:val="36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center"/>
        <w:rPr>
          <w:rFonts w:ascii="Times" w:cs="Times" w:eastAsia="Times" w:hAnsi="Times"/>
          <w:b w:val="1"/>
          <w:bCs w:val="1"/>
          <w:sz w:val="32"/>
          <w:szCs w:val="32"/>
          <w:vertAlign w:val="superscript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32"/>
          <w:szCs w:val="32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Times" w:cs="Times" w:eastAsia="Times" w:hAnsi="Times"/>
          <w:color w:val="0070c0"/>
          <w:sz w:val="19"/>
          <w:szCs w:val="19"/>
          <w:u w:val="single"/>
        </w:rPr>
      </w:pPr>
      <w:r w:rsidDel="00000000" w:rsidR="00000000" w:rsidRPr="00000000">
        <w:rPr>
          <w:rFonts w:ascii="Times" w:cs="Times" w:eastAsia="Times" w:hAnsi="Times"/>
          <w:sz w:val="32"/>
          <w:szCs w:val="32"/>
          <w:vertAlign w:val="superscript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0070c0"/>
          <w:sz w:val="19"/>
          <w:szCs w:val="19"/>
          <w:rtl w:val="0"/>
        </w:rPr>
        <w:t xml:space="preserve">Filiación / institución, país, correo electrónico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Times" w:cs="Times" w:eastAsia="Times" w:hAnsi="Times"/>
          <w:color w:val="0070c0"/>
          <w:sz w:val="19"/>
          <w:szCs w:val="19"/>
        </w:rPr>
      </w:pPr>
      <w:r w:rsidDel="00000000" w:rsidR="00000000" w:rsidRPr="00000000">
        <w:rPr>
          <w:rFonts w:ascii="Times" w:cs="Times" w:eastAsia="Times" w:hAnsi="Times"/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0070c0"/>
          <w:sz w:val="19"/>
          <w:szCs w:val="19"/>
          <w:rtl w:val="0"/>
        </w:rPr>
        <w:t xml:space="preserve">Filiación / institución, país, correo electrónico institucional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jc w:val="center"/>
        <w:rPr>
          <w:rFonts w:ascii="Times" w:cs="Times" w:eastAsia="Times" w:hAnsi="Time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" w:cs="Times" w:eastAsia="Times" w:hAnsi="Time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" w:cs="Times" w:eastAsia="Times" w:hAnsi="Times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0"/>
          <w:szCs w:val="20"/>
          <w:rtl w:val="0"/>
        </w:rPr>
        <w:t xml:space="preserve">Líneas para el desarrollo de experiencias de innovación </w:t>
      </w:r>
      <w:r w:rsidDel="00000000" w:rsidR="00000000" w:rsidRPr="00000000">
        <w:rPr>
          <w:rFonts w:ascii="Times" w:cs="Times" w:eastAsia="Times" w:hAnsi="Times"/>
          <w:b w:val="1"/>
          <w:bCs w:val="1"/>
          <w:color w:val="0070c0"/>
          <w:sz w:val="20"/>
          <w:szCs w:val="20"/>
          <w:rtl w:val="0"/>
        </w:rPr>
        <w:t xml:space="preserve">(marcar con X)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Times" w:cs="Times" w:eastAsia="Times" w:hAnsi="Times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" w:cs="Times" w:eastAsia="Times" w:hAnsi="Times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0000"/>
          <w:sz w:val="20"/>
          <w:szCs w:val="20"/>
          <w:rtl w:val="0"/>
        </w:rPr>
        <w:t xml:space="preserve">__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000000"/>
          <w:sz w:val="20"/>
          <w:szCs w:val="20"/>
          <w:rtl w:val="0"/>
        </w:rPr>
        <w:t xml:space="preserve">Tecnologías emergentes para la educación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" w:cs="Times" w:eastAsia="Times" w:hAnsi="Times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0000"/>
          <w:sz w:val="20"/>
          <w:szCs w:val="20"/>
          <w:rtl w:val="0"/>
        </w:rPr>
        <w:t xml:space="preserve">__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000000"/>
          <w:sz w:val="20"/>
          <w:szCs w:val="20"/>
          <w:rtl w:val="0"/>
        </w:rPr>
        <w:t xml:space="preserve">Estrategias de enseñanza didácticas y activas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" w:cs="Times" w:eastAsia="Times" w:hAnsi="Times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0000"/>
          <w:sz w:val="20"/>
          <w:szCs w:val="20"/>
          <w:rtl w:val="0"/>
        </w:rPr>
        <w:t xml:space="preserve">__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000000"/>
          <w:sz w:val="20"/>
          <w:szCs w:val="20"/>
          <w:rtl w:val="0"/>
        </w:rPr>
        <w:t xml:space="preserve">Soluciones educativas para la comunidad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" w:cs="Times" w:eastAsia="Times" w:hAnsi="Times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0000"/>
          <w:sz w:val="20"/>
          <w:szCs w:val="20"/>
          <w:rtl w:val="0"/>
        </w:rPr>
        <w:t xml:space="preserve">__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000000"/>
          <w:sz w:val="20"/>
          <w:szCs w:val="20"/>
          <w:rtl w:val="0"/>
        </w:rPr>
        <w:t xml:space="preserve">Innovaciones pedagógicas inclusivas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" w:cs="Times" w:eastAsia="Times" w:hAnsi="Time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" w:cs="Times" w:eastAsia="Times" w:hAnsi="Time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0"/>
          <w:szCs w:val="20"/>
          <w:rtl w:val="0"/>
        </w:rPr>
        <w:t xml:space="preserve">Resumen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" w:cs="Times" w:eastAsia="Times" w:hAnsi="Times"/>
          <w:color w:val="0070c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4f81bd"/>
          <w:sz w:val="20"/>
          <w:szCs w:val="20"/>
          <w:rtl w:val="0"/>
        </w:rPr>
        <w:t xml:space="preserve">200 palabras máximo. Fuente: </w:t>
      </w:r>
      <w:r w:rsidDel="00000000" w:rsidR="00000000" w:rsidRPr="00000000">
        <w:rPr>
          <w:rFonts w:ascii="Times" w:cs="Times" w:eastAsia="Times" w:hAnsi="Times"/>
          <w:color w:val="0070c0"/>
          <w:sz w:val="20"/>
          <w:szCs w:val="20"/>
          <w:rtl w:val="0"/>
        </w:rPr>
        <w:t xml:space="preserve">Times o Times New Roman 11pts. Interlineado simple (1.0)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" w:cs="Times" w:eastAsia="Times" w:hAnsi="Times"/>
          <w:color w:val="4f81bd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4f81bd"/>
          <w:sz w:val="20"/>
          <w:szCs w:val="20"/>
          <w:rtl w:val="0"/>
        </w:rPr>
        <w:t xml:space="preserve">(Poner resumen en inglés y español asegurándose que cumpla con las 200 palabras en ambos idiomas)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" w:cs="Times" w:eastAsia="Times" w:hAnsi="Times"/>
          <w:color w:val="0070c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Palabras clave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" w:cs="Times" w:eastAsia="Times" w:hAnsi="Times"/>
          <w:color w:val="0070c0"/>
          <w:sz w:val="20"/>
          <w:szCs w:val="20"/>
          <w:rtl w:val="0"/>
        </w:rPr>
        <w:t xml:space="preserve">de tres a cinco palabras - (inglés y español)</w:t>
      </w:r>
    </w:p>
    <w:p w:rsidR="00000000" w:rsidDel="00000000" w:rsidP="00000000" w:rsidRDefault="00000000" w:rsidRPr="00000000" w14:paraId="00000018">
      <w:pPr>
        <w:pStyle w:val="Heading1"/>
        <w:spacing w:line="36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1. Introducción</w:t>
      </w:r>
    </w:p>
    <w:p w:rsidR="00000000" w:rsidDel="00000000" w:rsidP="00000000" w:rsidRDefault="00000000" w:rsidRPr="00000000" w14:paraId="00000019">
      <w:pPr>
        <w:pStyle w:val="Heading1"/>
        <w:spacing w:line="360" w:lineRule="auto"/>
        <w:rPr>
          <w:rFonts w:ascii="Times" w:cs="Times" w:eastAsia="Times" w:hAnsi="Times"/>
          <w:b w:val="0"/>
          <w:bCs w:val="0"/>
          <w:color w:val="0070c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color w:val="0070c0"/>
          <w:sz w:val="20"/>
          <w:szCs w:val="20"/>
          <w:rtl w:val="0"/>
        </w:rPr>
        <w:t xml:space="preserve">Espacio destinado a presentar el marco conceptual/teórico, así como los objetivos de la innovación  y el contexto en el cual se ha desarrollado. El marco teórico / conceptual expone los antecedentes, las principales teorías y conceptos que sustentan la experiencia de innovación. Puede incluir también los argumentos e ideas que se han desarrollado en relación con ella.</w:t>
      </w:r>
    </w:p>
    <w:p w:rsidR="00000000" w:rsidDel="00000000" w:rsidP="00000000" w:rsidRDefault="00000000" w:rsidRPr="00000000" w14:paraId="0000001A">
      <w:pPr>
        <w:pStyle w:val="Heading1"/>
        <w:spacing w:line="360" w:lineRule="auto"/>
        <w:rPr>
          <w:rFonts w:ascii="Times" w:cs="Times" w:eastAsia="Times" w:hAnsi="Times"/>
          <w:b w:val="0"/>
          <w:bCs w:val="0"/>
          <w:color w:val="0070c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color w:val="0070c0"/>
          <w:sz w:val="20"/>
          <w:szCs w:val="20"/>
          <w:rtl w:val="0"/>
        </w:rPr>
        <w:t xml:space="preserve">800 palabras como máximo. Fuente: Times o Times New Roman. 11pts. Interlineado: 1.5.</w:t>
      </w:r>
    </w:p>
    <w:p w:rsidR="00000000" w:rsidDel="00000000" w:rsidP="00000000" w:rsidRDefault="00000000" w:rsidRPr="00000000" w14:paraId="0000001B">
      <w:pPr>
        <w:pStyle w:val="Heading1"/>
        <w:spacing w:line="360" w:lineRule="auto"/>
        <w:rPr>
          <w:rFonts w:ascii="Times" w:cs="Times" w:eastAsia="Times" w:hAnsi="Times"/>
          <w:b w:val="0"/>
          <w:bCs w:val="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2. Metodología / estrategia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20" w:line="360" w:lineRule="auto"/>
        <w:jc w:val="both"/>
        <w:rPr>
          <w:rFonts w:ascii="Times" w:cs="Times" w:eastAsia="Times" w:hAnsi="Times"/>
          <w:color w:val="0070c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70c0"/>
          <w:sz w:val="20"/>
          <w:szCs w:val="20"/>
          <w:rtl w:val="0"/>
        </w:rPr>
        <w:t xml:space="preserve">En esta sección se debe explicar, de manera detallada y ordenada, cómo se desarrolló la experiencia de innovación: dónde, cuándo, con qué población y otros aspectos que se consideren relevantes. Así mismo, se debe explicar qué estrategias o mecanismos se usaron para la recopilación, organización y sistematización de la información.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" w:cs="Times" w:eastAsia="Times" w:hAnsi="Times"/>
          <w:b w:val="0"/>
          <w:bCs w:val="0"/>
          <w:color w:val="0070c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70c0"/>
          <w:sz w:val="20"/>
          <w:szCs w:val="20"/>
          <w:rtl w:val="0"/>
        </w:rPr>
        <w:t xml:space="preserve">800 palabras máximo .</w:t>
      </w:r>
      <w:r w:rsidDel="00000000" w:rsidR="00000000" w:rsidRPr="00000000">
        <w:rPr>
          <w:rFonts w:ascii="Times" w:cs="Times" w:eastAsia="Times" w:hAnsi="Times"/>
          <w:b w:val="0"/>
          <w:bCs w:val="0"/>
          <w:color w:val="0070c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0070c0"/>
          <w:sz w:val="20"/>
          <w:szCs w:val="20"/>
          <w:rtl w:val="0"/>
        </w:rPr>
        <w:t xml:space="preserve">Fuente: Times o Times New Roman. 11pts. Interlineado: 1.5.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" w:cs="Times" w:eastAsia="Times" w:hAnsi="Times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line="360" w:lineRule="auto"/>
        <w:rPr>
          <w:rFonts w:ascii="Times" w:cs="Times" w:eastAsia="Times" w:hAnsi="Times"/>
          <w:sz w:val="20"/>
          <w:szCs w:val="20"/>
        </w:rPr>
      </w:pPr>
      <w:bookmarkStart w:colFirst="0" w:colLast="0" w:name="_heading=h.757x87fo5vrs" w:id="0"/>
      <w:bookmarkEnd w:id="0"/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3. Resultados 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firstLine="0"/>
        <w:jc w:val="both"/>
        <w:rPr>
          <w:rFonts w:ascii="Times" w:cs="Times" w:eastAsia="Times" w:hAnsi="Time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3.1 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0"/>
          <w:szCs w:val="20"/>
          <w:rtl w:val="0"/>
        </w:rPr>
        <w:t xml:space="preserve">Proceso de implementación de la innovación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283.46456692913387" w:firstLine="0"/>
        <w:jc w:val="both"/>
        <w:rPr>
          <w:rFonts w:ascii="Times" w:cs="Times" w:eastAsia="Times" w:hAnsi="Times"/>
          <w:color w:val="0070c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70c0"/>
          <w:sz w:val="20"/>
          <w:szCs w:val="20"/>
          <w:rtl w:val="0"/>
        </w:rPr>
        <w:t xml:space="preserve">Es la descripción de los momentos, etapas o pasos seguidos en la implementación de la innovación. Para ello se sugiere mencionar qué se realiza, cómo se realiza, quién lo realiza, en qué momento y en qué lugar si fuera necesario.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720" w:hanging="720"/>
        <w:jc w:val="both"/>
        <w:rPr>
          <w:rFonts w:ascii="Times" w:cs="Times" w:eastAsia="Times" w:hAnsi="Times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firstLine="0"/>
        <w:jc w:val="both"/>
        <w:rPr>
          <w:rFonts w:ascii="Times" w:cs="Times" w:eastAsia="Times" w:hAnsi="Time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3.2 Análisis e interpretación de los 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283.46456692913387" w:firstLine="0"/>
        <w:jc w:val="both"/>
        <w:rPr>
          <w:rFonts w:ascii="Times" w:cs="Times" w:eastAsia="Times" w:hAnsi="Times"/>
          <w:color w:val="0070c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70c0"/>
          <w:sz w:val="20"/>
          <w:szCs w:val="20"/>
          <w:rtl w:val="0"/>
        </w:rPr>
        <w:t xml:space="preserve">Se deberá colocar los resultados de la innovación implementada y explicar cuál habría sido el impacto de la misma. Se valora la presentación de tablas o gráficos para la exposición de los resultados.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283.46456692913387" w:firstLine="0"/>
        <w:jc w:val="both"/>
        <w:rPr>
          <w:rFonts w:ascii="Times" w:cs="Times" w:eastAsia="Times" w:hAnsi="Times"/>
          <w:color w:val="0070c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70c0"/>
          <w:sz w:val="20"/>
          <w:szCs w:val="20"/>
          <w:rtl w:val="0"/>
        </w:rPr>
        <w:t xml:space="preserve">Las tablas y figuras deben estar con formato APA.</w:t>
      </w:r>
    </w:p>
    <w:p w:rsidR="00000000" w:rsidDel="00000000" w:rsidP="00000000" w:rsidRDefault="00000000" w:rsidRPr="00000000" w14:paraId="00000027">
      <w:pPr>
        <w:pStyle w:val="Heading1"/>
        <w:spacing w:line="36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4. Conclusiones</w:t>
      </w:r>
    </w:p>
    <w:p w:rsidR="00000000" w:rsidDel="00000000" w:rsidP="00000000" w:rsidRDefault="00000000" w:rsidRPr="00000000" w14:paraId="00000028">
      <w:pPr>
        <w:pStyle w:val="Heading1"/>
        <w:spacing w:line="360" w:lineRule="auto"/>
        <w:jc w:val="both"/>
        <w:rPr>
          <w:rFonts w:ascii="Times" w:cs="Times" w:eastAsia="Times" w:hAnsi="Times"/>
          <w:b w:val="0"/>
          <w:bCs w:val="0"/>
          <w:color w:val="0070c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color w:val="0070c0"/>
          <w:sz w:val="20"/>
          <w:szCs w:val="20"/>
          <w:rtl w:val="0"/>
        </w:rPr>
        <w:t xml:space="preserve">Este apartado permite sintetizar brevemente los puntos más relevantes de la experiencia de innovación implementada, aportando los conocimientos explorados a lo largo del texto, los beneficios y oportunidades que permitan obtener un resultado mejorado en una posterior implementación.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" w:cs="Times" w:eastAsia="Times" w:hAnsi="Times"/>
          <w:color w:val="0070c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70c0"/>
          <w:sz w:val="20"/>
          <w:szCs w:val="20"/>
          <w:rtl w:val="0"/>
        </w:rPr>
        <w:t xml:space="preserve">400 palabras máximo. Fuente: Times o Times New Roman. 11pts. Interlineado: 1.5.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" w:cs="Times" w:eastAsia="Times" w:hAnsi="Times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pacing w:line="36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Referencias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Times" w:cs="Times" w:eastAsia="Times" w:hAnsi="Times"/>
          <w:color w:val="0070c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70c0"/>
          <w:sz w:val="20"/>
          <w:szCs w:val="20"/>
          <w:rtl w:val="0"/>
        </w:rPr>
        <w:t xml:space="preserve">Formato APA 7ma. edición. Sangría francesa. Listar alfabéticamente solo las fuentes citadas.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Times" w:cs="Times" w:eastAsia="Times" w:hAnsi="Times"/>
          <w:color w:val="0070c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70c0"/>
          <w:sz w:val="20"/>
          <w:szCs w:val="20"/>
          <w:rtl w:val="0"/>
        </w:rPr>
        <w:t xml:space="preserve">Puede revisar el siguiente enlace para mayor información: </w:t>
      </w:r>
      <w:hyperlink r:id="rId7">
        <w:r w:rsidDel="00000000" w:rsidR="00000000" w:rsidRPr="00000000">
          <w:rPr>
            <w:rFonts w:ascii="Times" w:cs="Times" w:eastAsia="Times" w:hAnsi="Times"/>
            <w:color w:val="1155cc"/>
            <w:sz w:val="20"/>
            <w:szCs w:val="20"/>
            <w:u w:val="single"/>
            <w:rtl w:val="0"/>
          </w:rPr>
          <w:t xml:space="preserve">https://normas-apa.org/wp-content/uploads/Guia-Normas-APA-7ma-edicion.pdf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Times" w:cs="Times" w:eastAsia="Times" w:hAnsi="Times"/>
          <w:color w:val="0070c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70c0"/>
          <w:sz w:val="20"/>
          <w:szCs w:val="20"/>
          <w:rtl w:val="0"/>
        </w:rPr>
        <w:t xml:space="preserve">Prestar atención solo a la sección de tablas y gráficos, citas y referencias.</w:t>
      </w:r>
    </w:p>
    <w:p w:rsidR="00000000" w:rsidDel="00000000" w:rsidP="00000000" w:rsidRDefault="00000000" w:rsidRPr="00000000" w14:paraId="0000002F">
      <w:pPr>
        <w:pStyle w:val="Heading1"/>
        <w:spacing w:line="36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Reconocimiento y/o agradecimientos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Times" w:cs="Times" w:eastAsia="Times" w:hAnsi="Times"/>
          <w:color w:val="0070c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70c0"/>
          <w:sz w:val="20"/>
          <w:szCs w:val="20"/>
          <w:rtl w:val="0"/>
        </w:rPr>
        <w:t xml:space="preserve">Opcional. Fuente: Times o Times New Roman. 11pts. Interlineado: 1.5.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spacing w:line="360" w:lineRule="auto"/>
        <w:rPr>
          <w:rFonts w:ascii="Times" w:cs="Times" w:eastAsia="Times" w:hAnsi="Times"/>
          <w:sz w:val="20"/>
          <w:szCs w:val="20"/>
        </w:rPr>
      </w:pPr>
      <w:bookmarkStart w:colFirst="0" w:colLast="0" w:name="_heading=h.5ck23zl7rfgx" w:id="1"/>
      <w:bookmarkEnd w:id="1"/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Declaración de uso de IA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70c0"/>
          <w:sz w:val="20"/>
          <w:szCs w:val="20"/>
          <w:rtl w:val="0"/>
        </w:rPr>
        <w:t xml:space="preserve">Los autores deberán declarar el uso de herramientas de inteligencia artificial utilizadas: cuáles, usos, propósitos.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Title"/>
        <w:spacing w:line="360" w:lineRule="auto"/>
        <w:rPr>
          <w:rFonts w:ascii="Times" w:cs="Times" w:eastAsia="Times" w:hAnsi="Times"/>
          <w:b w:val="0"/>
          <w:bCs w:val="0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Title"/>
        <w:spacing w:line="360" w:lineRule="auto"/>
        <w:rPr>
          <w:rFonts w:ascii="Times" w:cs="Times" w:eastAsia="Times" w:hAnsi="Times"/>
          <w:b w:val="0"/>
          <w:bCs w:val="0"/>
          <w:color w:val="0070c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color w:val="0070c0"/>
          <w:sz w:val="20"/>
          <w:szCs w:val="20"/>
          <w:rtl w:val="0"/>
        </w:rPr>
        <w:t xml:space="preserve">EL FORMATO NO DEBE SER MODIFICADO Y DEBE DE SER COMPLETADO EN SU TOTALIDAD.</w:t>
      </w:r>
    </w:p>
    <w:p w:rsidR="00000000" w:rsidDel="00000000" w:rsidP="00000000" w:rsidRDefault="00000000" w:rsidRPr="00000000" w14:paraId="00000036">
      <w:pPr>
        <w:jc w:val="center"/>
        <w:rPr>
          <w:rFonts w:ascii="Times" w:cs="Times" w:eastAsia="Times" w:hAnsi="Times"/>
          <w:color w:val="0070c0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color w:val="0070c0"/>
          <w:sz w:val="22"/>
          <w:szCs w:val="22"/>
          <w:rtl w:val="0"/>
        </w:rPr>
        <w:t xml:space="preserve">Todas las letras en color azul corresponden a indicaciones que deberán ser luego eliminadas.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Arial" w:cs="Arial" w:eastAsia="Arial" w:hAnsi="Arial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7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IV  Encuentro de Innovación Pedagógica</w:t>
    </w:r>
  </w:p>
  <w:p w:rsidR="00000000" w:rsidDel="00000000" w:rsidP="00000000" w:rsidRDefault="00000000" w:rsidRPr="00000000" w14:paraId="00000039">
    <w:pPr>
      <w:jc w:val="right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Experiencia de Innovación Pedagógica - 2026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60" w:before="240" w:lineRule="auto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spacing w:after="60" w:before="240" w:lineRule="auto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spacing w:before="240" w:lineRule="auto"/>
      <w:ind w:left="709" w:hanging="709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paragraph" w:styleId="Ttulo7">
    <w:name w:val="heading 7"/>
    <w:basedOn w:val="Normal"/>
    <w:qFormat w:val="1"/>
    <w:pPr>
      <w:spacing w:after="60" w:before="240"/>
      <w:outlineLvl w:val="6"/>
    </w:pPr>
  </w:style>
  <w:style w:type="paragraph" w:styleId="Ttulo8">
    <w:name w:val="heading 8"/>
    <w:basedOn w:val="Normal"/>
    <w:qFormat w:val="1"/>
    <w:pPr>
      <w:spacing w:after="60" w:before="240"/>
      <w:outlineLvl w:val="7"/>
    </w:pPr>
    <w:rPr>
      <w:i w:val="1"/>
    </w:rPr>
  </w:style>
  <w:style w:type="paragraph" w:styleId="Ttulo9">
    <w:name w:val="heading 9"/>
    <w:basedOn w:val="Normal"/>
    <w:qFormat w:val="1"/>
    <w:pPr>
      <w:spacing w:after="60" w:before="240"/>
      <w:outlineLvl w:val="8"/>
    </w:pPr>
    <w:rPr>
      <w:rFonts w:ascii="Arial"/>
      <w:sz w:val="22"/>
      <w:szCs w:val="2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uthors" w:customStyle="1">
    <w:name w:val="Authors"/>
    <w:basedOn w:val="Normal"/>
    <w:qFormat w:val="1"/>
    <w:pPr>
      <w:spacing w:before="240"/>
      <w:jc w:val="center"/>
    </w:pPr>
    <w:rPr>
      <w:sz w:val="22"/>
    </w:rPr>
  </w:style>
  <w:style w:type="paragraph" w:styleId="Body" w:customStyle="1">
    <w:name w:val="Body"/>
    <w:basedOn w:val="Normal"/>
    <w:qFormat w:val="1"/>
    <w:pPr>
      <w:spacing w:before="120"/>
      <w:jc w:val="both"/>
    </w:pPr>
    <w:rPr>
      <w:sz w:val="20"/>
    </w:rPr>
  </w:style>
  <w:style w:type="paragraph" w:styleId="Descripcin">
    <w:name w:val="caption"/>
    <w:basedOn w:val="Normal"/>
    <w:qFormat w:val="1"/>
    <w:pPr>
      <w:spacing w:after="120" w:before="120"/>
      <w:jc w:val="center"/>
    </w:pPr>
    <w:rPr>
      <w:sz w:val="20"/>
      <w:szCs w:val="20"/>
    </w:rPr>
  </w:style>
  <w:style w:type="paragraph" w:styleId="Default" w:customStyle="1">
    <w:name w:val="Default"/>
    <w:qFormat w:val="1"/>
    <w:rPr>
      <w:color w:val="000000"/>
    </w:rPr>
  </w:style>
  <w:style w:type="paragraph" w:styleId="Equation" w:customStyle="1">
    <w:name w:val="Equation"/>
    <w:basedOn w:val="Body"/>
    <w:qFormat w:val="1"/>
  </w:style>
  <w:style w:type="paragraph" w:styleId="Piedepgina">
    <w:name w:val="footer"/>
    <w:basedOn w:val="Normal"/>
    <w:qFormat w:val="1"/>
  </w:style>
  <w:style w:type="character" w:styleId="FooterChar" w:customStyle="1">
    <w:name w:val="Footer Char"/>
    <w:qFormat w:val="1"/>
    <w:rPr>
      <w:sz w:val="24"/>
      <w:szCs w:val="24"/>
    </w:rPr>
  </w:style>
  <w:style w:type="paragraph" w:styleId="Encabezado">
    <w:name w:val="header"/>
    <w:basedOn w:val="Normal"/>
    <w:qFormat w:val="1"/>
  </w:style>
  <w:style w:type="character" w:styleId="HeaderChar" w:customStyle="1">
    <w:name w:val="Header Char"/>
    <w:qFormat w:val="1"/>
    <w:rPr>
      <w:sz w:val="24"/>
      <w:szCs w:val="24"/>
    </w:rPr>
  </w:style>
  <w:style w:type="paragraph" w:styleId="HeadingAbstract" w:customStyle="1">
    <w:name w:val="Heading Abstract"/>
    <w:basedOn w:val="Ttulo1"/>
    <w:qFormat w:val="1"/>
  </w:style>
  <w:style w:type="character" w:styleId="Hipervnculo">
    <w:name w:val="Hyperlink"/>
    <w:qFormat w:val="1"/>
    <w:rPr>
      <w:color w:val="0000ff"/>
      <w:u w:val="single"/>
    </w:rPr>
  </w:style>
  <w:style w:type="paragraph" w:styleId="Keywords" w:customStyle="1">
    <w:name w:val="Keywords"/>
    <w:basedOn w:val="Body"/>
    <w:qFormat w:val="1"/>
  </w:style>
  <w:style w:type="paragraph" w:styleId="Reference" w:customStyle="1">
    <w:name w:val="Reference"/>
    <w:basedOn w:val="Body"/>
    <w:qFormat w:val="1"/>
    <w:pPr>
      <w:spacing w:before="60"/>
      <w:ind w:left="397" w:hanging="397"/>
    </w:pPr>
  </w:style>
  <w:style w:type="paragraph" w:styleId="docDefaults" w:customStyle="1">
    <w:name w:val="docDefaults"/>
    <w:qFormat w:val="1"/>
  </w:style>
  <w:style w:type="paragraph" w:styleId="encabezado0" w:customStyle="1">
    <w:name w:val="encabezado"/>
    <w:basedOn w:val="Encabezado"/>
    <w:qFormat w:val="1"/>
    <w:pPr>
      <w:spacing w:after="120" w:before="120"/>
      <w:jc w:val="center"/>
    </w:pPr>
    <w:rPr>
      <w:color w:val="7f7f7f"/>
      <w:sz w:val="16"/>
      <w:szCs w:val="16"/>
    </w:rPr>
  </w:style>
  <w:style w:type="character" w:styleId="encabezadoCar" w:customStyle="1">
    <w:name w:val="encabezado Car"/>
    <w:qFormat w:val="1"/>
    <w:rPr>
      <w:color w:val="7f7f7f"/>
      <w:sz w:val="16"/>
      <w:szCs w:val="16"/>
    </w:rPr>
  </w:style>
  <w:style w:type="character" w:styleId="TtuloCar" w:customStyle="1">
    <w:name w:val="Título Car"/>
    <w:basedOn w:val="Fuentedeprrafopredeter"/>
    <w:link w:val="Ttulo"/>
    <w:rsid w:val="003A2C2D"/>
    <w:rPr>
      <w:rFonts w:ascii="Arial"/>
      <w:b w:val="1"/>
      <w:sz w:val="32"/>
      <w:szCs w:val="24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ormas-apa.org/wp-content/uploads/Guia-Normas-APA-7ma-edicion.pdf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+aAfu4+G1e+GpPWPXmLoCwPyxQ==">CgMxLjAyDmguNzU3eDg3Zm81dnJzMg5oLjVjazIzemw3cmZneDgAciExT2ZsNjh0dFZrLXpTQUpzdzFKUHFNbzc5LWRHMzNLbHk=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2026-03-10T17:13:00Z</dcterms:created>
  <dc:creator>L00337626</dc:creator>
</cp:coreProperties>
</file>